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Text"/>
        <w:rPr>
          <w:rFonts w:ascii="Times New Roman" w:hAnsi="Times New Roman"/>
          <w:sz w:val="20"/>
          <w:szCs w:val="20"/>
        </w:rPr>
      </w:pPr>
      <w:bookmarkStart w:name="_Hlk34728686" w:id="0"/>
      <w:r>
        <w:drawing xmlns:a="http://schemas.openxmlformats.org/drawingml/2006/main">
          <wp:anchor distT="0" distB="0" distL="0" distR="0" simplePos="0" relativeHeight="251659264" behindDoc="0" locked="0" layoutInCell="1" allowOverlap="1">
            <wp:simplePos x="0" y="0"/>
            <wp:positionH relativeFrom="page">
              <wp:posOffset>279400</wp:posOffset>
            </wp:positionH>
            <wp:positionV relativeFrom="line">
              <wp:posOffset>-1270</wp:posOffset>
            </wp:positionV>
            <wp:extent cx="1177769" cy="1181721"/>
            <wp:effectExtent l="0" t="0" r="0" b="0"/>
            <wp:wrapNone/>
            <wp:docPr id="1073741825"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4">
                      <a:extLst/>
                    </a:blip>
                    <a:stretch>
                      <a:fillRect/>
                    </a:stretch>
                  </pic:blipFill>
                  <pic:spPr>
                    <a:xfrm>
                      <a:off x="0" y="0"/>
                      <a:ext cx="1177769" cy="1181721"/>
                    </a:xfrm>
                    <a:prstGeom prst="rect">
                      <a:avLst/>
                    </a:prstGeom>
                    <a:ln w="12700" cap="flat">
                      <a:noFill/>
                      <a:miter lim="400000"/>
                    </a:ln>
                    <a:effectLst/>
                  </pic:spPr>
                </pic:pic>
              </a:graphicData>
            </a:graphic>
          </wp:anchor>
        </w:drawing>
      </w:r>
    </w:p>
    <w:p>
      <w:pPr>
        <w:pStyle w:val="Body Text"/>
        <w:spacing w:before="2"/>
        <w:rPr>
          <w:rFonts w:ascii="Times New Roman" w:hAnsi="Times New Roman"/>
          <w:sz w:val="21"/>
          <w:szCs w:val="21"/>
        </w:rPr>
      </w:pPr>
    </w:p>
    <w:p>
      <w:pPr>
        <w:pStyle w:val="Body"/>
        <w:rPr>
          <w:rFonts w:ascii="Times New Roman" w:hAnsi="Times New Roman"/>
        </w:rPr>
        <w:sectPr>
          <w:headerReference w:type="default" r:id="rId5"/>
          <w:footerReference w:type="default" r:id="rId6"/>
          <w:pgSz w:w="12240" w:h="15840" w:orient="portrait"/>
          <w:pgMar w:top="680" w:right="520" w:bottom="0" w:left="440" w:header="720" w:footer="720"/>
          <w:bidi w:val="0"/>
        </w:sectPr>
      </w:pPr>
      <w:r>
        <w:rPr>
          <w:rFonts w:ascii="Times New Roman" w:hAnsi="Times New Roman"/>
        </w:rPr>
      </w:r>
    </w:p>
    <w:p>
      <w:pPr>
        <w:pStyle w:val="Body"/>
        <w:spacing w:before="94"/>
        <w:ind w:left="2250" w:firstLine="0"/>
        <w:rPr>
          <w:b w:val="1"/>
          <w:bCs w:val="1"/>
          <w:i w:val="1"/>
          <w:iCs w:val="1"/>
          <w:sz w:val="20"/>
          <w:szCs w:val="20"/>
        </w:rPr>
      </w:pPr>
      <w:bookmarkEnd w:id="0"/>
      <w:r>
        <w:rPr>
          <w:b w:val="1"/>
          <w:bCs w:val="1"/>
          <w:i w:val="1"/>
          <w:iCs w:val="1"/>
          <w:sz w:val="20"/>
          <w:szCs w:val="20"/>
          <w:rtl w:val="0"/>
          <w:lang w:val="en-US"/>
        </w:rPr>
        <w:t>Yorktown Town Hall</w:t>
      </w:r>
    </w:p>
    <w:p>
      <w:pPr>
        <w:pStyle w:val="Heading"/>
        <w:spacing w:line="261" w:lineRule="auto"/>
        <w:ind w:left="2265" w:hanging="8"/>
        <w:jc w:val="left"/>
      </w:pPr>
      <w:r>
        <w:rPr>
          <w:rtl w:val="0"/>
        </w:rPr>
        <w:t>363</w:t>
      </w:r>
      <w:r>
        <w:rPr>
          <w:spacing w:val="0"/>
          <w:rtl w:val="0"/>
        </w:rPr>
        <w:t xml:space="preserve"> </w:t>
      </w:r>
      <w:r>
        <w:rPr>
          <w:rtl w:val="0"/>
          <w:lang w:val="de-DE"/>
        </w:rPr>
        <w:t>Underhill</w:t>
      </w:r>
      <w:r>
        <w:rPr>
          <w:spacing w:val="0"/>
          <w:rtl w:val="0"/>
        </w:rPr>
        <w:t xml:space="preserve"> </w:t>
      </w:r>
      <w:r>
        <w:rPr>
          <w:rtl w:val="0"/>
          <w:lang w:val="en-US"/>
        </w:rPr>
        <w:t>Avenue,</w:t>
      </w:r>
      <w:r>
        <w:rPr>
          <w:spacing w:val="0"/>
          <w:rtl w:val="0"/>
        </w:rPr>
        <w:t xml:space="preserve"> </w:t>
      </w:r>
      <w:r>
        <w:rPr>
          <w:rtl w:val="0"/>
        </w:rPr>
        <w:t>P.O.</w:t>
      </w:r>
      <w:r>
        <w:rPr>
          <w:spacing w:val="0"/>
          <w:rtl w:val="0"/>
        </w:rPr>
        <w:t xml:space="preserve"> </w:t>
      </w:r>
      <w:r>
        <w:rPr>
          <w:rtl w:val="0"/>
          <w:lang w:val="en-US"/>
        </w:rPr>
        <w:t>Box</w:t>
      </w:r>
      <w:r>
        <w:rPr>
          <w:spacing w:val="0"/>
          <w:rtl w:val="0"/>
        </w:rPr>
        <w:t xml:space="preserve"> </w:t>
      </w:r>
      <w:r>
        <w:rPr>
          <w:rtl w:val="0"/>
          <w:lang w:val="en-US"/>
        </w:rPr>
        <w:t>703 Yorktown Heights, NY</w:t>
      </w:r>
      <w:r>
        <w:rPr>
          <w:spacing w:val="0"/>
          <w:rtl w:val="0"/>
        </w:rPr>
        <w:t xml:space="preserve"> </w:t>
      </w:r>
      <w:r>
        <w:rPr>
          <w:rtl w:val="0"/>
        </w:rPr>
        <w:t>10598</w:t>
      </w:r>
    </w:p>
    <w:p>
      <w:pPr>
        <w:pStyle w:val="Body Text"/>
      </w:pPr>
      <w:r>
        <w:rPr>
          <w:rFonts w:ascii="Arial Unicode MS" w:cs="Arial Unicode MS" w:hAnsi="Arial Unicode MS" w:eastAsia="Arial Unicode MS"/>
          <w:b w:val="0"/>
          <w:bCs w:val="0"/>
          <w:i w:val="0"/>
          <w:iCs w:val="0"/>
        </w:rPr>
        <w:br w:type="column"/>
      </w:r>
    </w:p>
    <w:p>
      <w:pPr>
        <w:pStyle w:val="Body Text"/>
        <w:rPr>
          <w:sz w:val="20"/>
          <w:szCs w:val="20"/>
        </w:rPr>
      </w:pPr>
    </w:p>
    <w:p>
      <w:pPr>
        <w:pStyle w:val="Body"/>
        <w:spacing w:before="126"/>
        <w:ind w:right="120"/>
        <w:jc w:val="right"/>
        <w:rPr>
          <w:sz w:val="19"/>
          <w:szCs w:val="19"/>
        </w:rPr>
      </w:pPr>
      <w:r>
        <w:rPr>
          <w:sz w:val="19"/>
          <w:szCs w:val="19"/>
          <w:rtl w:val="0"/>
        </w:rPr>
        <w:t>(914)</w:t>
      </w:r>
      <w:r>
        <w:rPr>
          <w:spacing w:val="-29"/>
          <w:sz w:val="19"/>
          <w:szCs w:val="19"/>
          <w:rtl w:val="0"/>
        </w:rPr>
        <w:t xml:space="preserve"> </w:t>
      </w:r>
      <w:r>
        <w:rPr>
          <w:sz w:val="19"/>
          <w:szCs w:val="19"/>
          <w:rtl w:val="0"/>
        </w:rPr>
        <w:t>962-5722</w:t>
      </w:r>
    </w:p>
    <w:p>
      <w:pPr>
        <w:pStyle w:val="Body"/>
        <w:spacing w:before="19"/>
        <w:ind w:right="103"/>
        <w:jc w:val="right"/>
        <w:rPr>
          <w:rStyle w:val="None"/>
          <w:sz w:val="19"/>
          <w:szCs w:val="19"/>
        </w:rPr>
      </w:pPr>
      <w:r>
        <w:rPr>
          <w:rStyle w:val="Hyperlink.0"/>
        </w:rPr>
        <w:fldChar w:fldCharType="begin" w:fldLock="0"/>
      </w:r>
      <w:r>
        <w:rPr>
          <w:rStyle w:val="Hyperlink.0"/>
        </w:rPr>
        <w:instrText xml:space="preserve"> HYPERLINK "http://www.yorktownny.org/"</w:instrText>
      </w:r>
      <w:r>
        <w:rPr>
          <w:rStyle w:val="Hyperlink.0"/>
        </w:rPr>
        <w:fldChar w:fldCharType="separate" w:fldLock="0"/>
      </w:r>
      <w:r>
        <w:rPr>
          <w:rStyle w:val="Hyperlink.0"/>
          <w:rtl w:val="0"/>
        </w:rPr>
        <w:t>www.yorktownny.org</w:t>
      </w:r>
      <w:r>
        <w:rPr/>
        <w:fldChar w:fldCharType="end" w:fldLock="0"/>
      </w:r>
    </w:p>
    <w:p>
      <w:pPr>
        <w:pStyle w:val="Body"/>
        <w:jc w:val="right"/>
        <w:rPr>
          <w:rStyle w:val="None"/>
          <w:sz w:val="19"/>
          <w:szCs w:val="19"/>
        </w:rPr>
        <w:sectPr>
          <w:type w:val="continuous"/>
          <w:pgSz w:w="12240" w:h="15840" w:orient="portrait"/>
          <w:pgMar w:top="680" w:right="520" w:bottom="0" w:left="440" w:header="720" w:footer="720"/>
          <w:cols w:num="2" w:equalWidth="0">
            <w:col w:w="5457" w:space="3722"/>
            <w:col w:w="2101" w:space="0"/>
          </w:cols>
          <w:bidi w:val="0"/>
        </w:sectPr>
      </w:pPr>
      <w:r>
        <w:rPr>
          <w:rStyle w:val="None"/>
          <w:sz w:val="19"/>
          <w:szCs w:val="19"/>
        </w:rPr>
      </w: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Text"/>
        <w:rPr>
          <w:rStyle w:val="None"/>
          <w:sz w:val="20"/>
          <w:szCs w:val="20"/>
        </w:rPr>
      </w:pPr>
    </w:p>
    <w:p>
      <w:pPr>
        <w:pStyle w:val="Body"/>
        <w:rPr>
          <w:rStyle w:val="None"/>
          <w:b w:val="1"/>
          <w:bCs w:val="1"/>
        </w:rPr>
      </w:pPr>
      <w:r>
        <w:rPr>
          <w:rStyle w:val="None"/>
          <w:b w:val="1"/>
          <w:bCs w:val="1"/>
          <w:rtl w:val="0"/>
          <w:lang w:val="en-US"/>
        </w:rPr>
        <w:t>FOR IMMEDIATE RELEASE</w:t>
      </w:r>
    </w:p>
    <w:p>
      <w:pPr>
        <w:pStyle w:val="Body"/>
      </w:pPr>
    </w:p>
    <w:p>
      <w:pPr>
        <w:pStyle w:val="Body"/>
        <w:widowControl w:val="1"/>
        <w:jc w:val="center"/>
        <w:rPr>
          <w:rStyle w:val="None"/>
          <w:b w:val="1"/>
          <w:bCs w:val="1"/>
          <w:outline w:val="0"/>
          <w:color w:val="000000"/>
          <w:sz w:val="40"/>
          <w:szCs w:val="40"/>
          <w:u w:color="000000"/>
          <w14:textFill>
            <w14:solidFill>
              <w14:srgbClr w14:val="000000"/>
            </w14:solidFill>
          </w14:textFill>
        </w:rPr>
      </w:pPr>
      <w:r>
        <w:rPr>
          <w:rStyle w:val="None"/>
          <w:b w:val="1"/>
          <w:bCs w:val="1"/>
          <w:outline w:val="0"/>
          <w:color w:val="000000"/>
          <w:sz w:val="40"/>
          <w:szCs w:val="40"/>
          <w:u w:color="000000"/>
          <w:rtl w:val="0"/>
          <w:lang w:val="en-US"/>
          <w14:textFill>
            <w14:solidFill>
              <w14:srgbClr w14:val="000000"/>
            </w14:solidFill>
          </w14:textFill>
        </w:rPr>
        <w:t>Yorktown approves affordable-housing agreement</w:t>
      </w:r>
    </w:p>
    <w:p>
      <w:pPr>
        <w:pStyle w:val="Body"/>
        <w:widowControl w:val="1"/>
        <w:jc w:val="center"/>
        <w:rPr>
          <w:rStyle w:val="None"/>
          <w:b w:val="1"/>
          <w:bCs w:val="1"/>
          <w:i w:val="1"/>
          <w:iCs w:val="1"/>
          <w:outline w:val="0"/>
          <w:color w:val="000000"/>
          <w:sz w:val="32"/>
          <w:szCs w:val="32"/>
          <w:u w:color="000000"/>
          <w14:textFill>
            <w14:solidFill>
              <w14:srgbClr w14:val="000000"/>
            </w14:solidFill>
          </w14:textFill>
        </w:rPr>
      </w:pPr>
      <w:r>
        <w:rPr>
          <w:rStyle w:val="None"/>
          <w:b w:val="1"/>
          <w:bCs w:val="1"/>
          <w:i w:val="1"/>
          <w:iCs w:val="1"/>
          <w:outline w:val="0"/>
          <w:color w:val="000000"/>
          <w:sz w:val="32"/>
          <w:szCs w:val="32"/>
          <w:u w:color="000000"/>
          <w:rtl w:val="0"/>
          <w:lang w:val="en-US"/>
          <w14:textFill>
            <w14:solidFill>
              <w14:srgbClr w14:val="000000"/>
            </w14:solidFill>
          </w14:textFill>
        </w:rPr>
        <w:t>Deal includes new municipal senior center and recreation offices</w:t>
      </w:r>
    </w:p>
    <w:p>
      <w:pPr>
        <w:pStyle w:val="Body"/>
        <w:widowControl w:val="1"/>
        <w:rPr>
          <w:rStyle w:val="None"/>
          <w:outline w:val="0"/>
          <w:color w:val="000000"/>
          <w:sz w:val="40"/>
          <w:szCs w:val="4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b w:val="1"/>
          <w:bCs w:val="1"/>
          <w:outline w:val="0"/>
          <w:color w:val="000000"/>
          <w:u w:color="000000"/>
          <w:rtl w:val="0"/>
          <w:lang w:val="en-US"/>
          <w14:textFill>
            <w14:solidFill>
              <w14:srgbClr w14:val="000000"/>
            </w14:solidFill>
          </w14:textFill>
        </w:rPr>
        <w:t>YORKTOWN, N.Y. (November 18, 2020)</w:t>
      </w:r>
      <w:r>
        <w:rPr>
          <w:rStyle w:val="None"/>
          <w:outline w:val="0"/>
          <w:color w:val="000000"/>
          <w:u w:color="000000"/>
          <w:rtl w:val="0"/>
          <w:lang w:val="en-US"/>
          <w14:textFill>
            <w14:solidFill>
              <w14:srgbClr w14:val="000000"/>
            </w14:solidFill>
          </w14:textFill>
        </w:rPr>
        <w:t xml:space="preserve"> – </w:t>
      </w:r>
      <w:r>
        <w:rPr>
          <w:rStyle w:val="None"/>
          <w:outline w:val="0"/>
          <w:color w:val="000000"/>
          <w:u w:color="000000"/>
          <w:rtl w:val="0"/>
          <w:lang w:val="en-US"/>
          <w14:textFill>
            <w14:solidFill>
              <w14:srgbClr w14:val="000000"/>
            </w14:solidFill>
          </w14:textFill>
        </w:rPr>
        <w:t xml:space="preserve">The Town Board approved a 35-year agreement last night that will preserve and enhance 160 units of affordable </w:t>
      </w:r>
      <w:r>
        <w:rPr>
          <w:rStyle w:val="None"/>
          <w:outline w:val="0"/>
          <w:color w:val="000000"/>
          <w:u w:color="000000"/>
          <w:rtl w:val="0"/>
          <w:lang w:val="en-US"/>
          <w14:textFill>
            <w14:solidFill>
              <w14:srgbClr w14:val="000000"/>
            </w14:solidFill>
          </w14:textFill>
        </w:rPr>
        <w:t xml:space="preserve">senior </w:t>
      </w:r>
      <w:r>
        <w:rPr>
          <w:rStyle w:val="None"/>
          <w:outline w:val="0"/>
          <w:color w:val="000000"/>
          <w:u w:color="000000"/>
          <w:rtl w:val="0"/>
          <w:lang w:val="en-US"/>
          <w14:textFill>
            <w14:solidFill>
              <w14:srgbClr w14:val="000000"/>
            </w14:solidFill>
          </w14:textFill>
        </w:rPr>
        <w:t>housing at the Beaveridge apartments.</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 xml:space="preserve">The agreement stipulates </w:t>
      </w:r>
      <w:r>
        <w:rPr>
          <w:rStyle w:val="None"/>
          <w:rtl w:val="0"/>
          <w:lang w:val="en-US"/>
        </w:rPr>
        <w:t>that Beaveridge Housing Associates, L.P</w:t>
      </w:r>
      <w:r>
        <w:rPr>
          <w:rStyle w:val="None"/>
          <w:outline w:val="0"/>
          <w:color w:val="000000"/>
          <w:u w:color="000000"/>
          <w:rtl w:val="0"/>
          <w:lang w:val="en-US"/>
          <w14:textFill>
            <w14:solidFill>
              <w14:srgbClr w14:val="000000"/>
            </w14:solidFill>
          </w14:textFill>
        </w:rPr>
        <w:t xml:space="preserve">, the owner of Beaveridge, will continue to receive a property-tax exemption for the next 35 years. </w:t>
      </w:r>
      <w:r>
        <w:rPr>
          <w:rStyle w:val="None"/>
          <w:outline w:val="0"/>
          <w:color w:val="000000"/>
          <w:u w:color="000000"/>
          <w:rtl w:val="0"/>
          <w:lang w:val="en-US"/>
          <w14:textFill>
            <w14:solidFill>
              <w14:srgbClr w14:val="000000"/>
            </w14:solidFill>
          </w14:textFill>
        </w:rPr>
        <w:t>T</w:t>
      </w:r>
      <w:r>
        <w:rPr>
          <w:rStyle w:val="None"/>
          <w:outline w:val="0"/>
          <w:color w:val="000000"/>
          <w:u w:color="000000"/>
          <w:rtl w:val="0"/>
          <w:lang w:val="en-US"/>
          <w14:textFill>
            <w14:solidFill>
              <w14:srgbClr w14:val="000000"/>
            </w14:solidFill>
          </w14:textFill>
        </w:rPr>
        <w:t>he management company has agreed to design and build a new 4,000-square-foot senior center and Department of Recreation offices behind its property, located at 1965 Allan Ave</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 on top of implementing a five</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year capital plan to the existing residence estimated at $750,000</w:t>
      </w:r>
      <w:r>
        <w:rPr>
          <w:rStyle w:val="None"/>
          <w:b w:val="1"/>
          <w:bCs w:val="1"/>
          <w:outline w:val="0"/>
          <w:color w:val="000000"/>
          <w:u w:color="000000"/>
          <w:rtl w:val="0"/>
          <w14:textFill>
            <w14:solidFill>
              <w14:srgbClr w14:val="000000"/>
            </w14:solidFill>
          </w14:textFill>
        </w:rPr>
        <w:t xml:space="preserve">. </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rtl w:val="0"/>
          <w:lang w:val="en-US"/>
        </w:rPr>
        <w:t>Beaveridge</w:t>
      </w:r>
      <w:r>
        <w:rPr>
          <w:rStyle w:val="None"/>
          <w:b w:val="1"/>
          <w:bCs w:val="1"/>
          <w:outline w:val="0"/>
          <w:color w:val="000000"/>
          <w:u w:color="000000"/>
          <w:rtl w:val="0"/>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will rent the senior center and offices to Yorktown for 35 years at $1 annually</w:t>
      </w:r>
      <w:r>
        <w:rPr>
          <w:rStyle w:val="None"/>
          <w:b w:val="1"/>
          <w:bCs w:val="1"/>
          <w:outline w:val="0"/>
          <w:color w:val="000000"/>
          <w:u w:color="000000"/>
          <w:rtl w:val="0"/>
          <w14:textFill>
            <w14:solidFill>
              <w14:srgbClr w14:val="000000"/>
            </w14:solidFill>
          </w14:textFill>
        </w:rPr>
        <w:t xml:space="preserve">. </w:t>
      </w:r>
      <w:r>
        <w:rPr>
          <w:rStyle w:val="None"/>
          <w:rtl w:val="0"/>
          <w:lang w:val="en-US"/>
        </w:rPr>
        <w:t>Currently the property</w:t>
      </w:r>
      <w:r>
        <w:rPr>
          <w:rStyle w:val="None"/>
          <w:rtl w:val="0"/>
          <w:lang w:val="en-US"/>
        </w:rPr>
        <w:t>’</w:t>
      </w:r>
      <w:r>
        <w:rPr>
          <w:rStyle w:val="None"/>
          <w:rtl w:val="0"/>
          <w:lang w:val="en-US"/>
        </w:rPr>
        <w:t>s tax is $133,465.59 annually</w:t>
      </w:r>
      <w:r>
        <w:rPr>
          <w:rStyle w:val="None"/>
          <w:outline w:val="0"/>
          <w:color w:val="000000"/>
          <w:u w:color="000000"/>
          <w:rtl w:val="0"/>
          <w:lang w:val="en-US"/>
          <w14:textFill>
            <w14:solidFill>
              <w14:srgbClr w14:val="000000"/>
            </w14:solidFill>
          </w14:textFill>
        </w:rPr>
        <w:t xml:space="preserve"> and it will remain at this level for the next 10 years, with increases thereafter.</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This historic public-private partnership protects housing for some of our most vulnerable residents, while also developing infrastructure and programmatic amenities that the town needs but can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 afford,</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said Supervisor Matt Slater. </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The town has been trying to build a stand-alone senior center for more than 20 years.</w:t>
      </w:r>
      <w:r>
        <w:rPr>
          <w:rStyle w:val="None"/>
          <w:outline w:val="0"/>
          <w:color w:val="000000"/>
          <w:u w:color="000000"/>
          <w:rtl w:val="0"/>
          <w:lang w:val="en-US"/>
          <w14:textFill>
            <w14:solidFill>
              <w14:srgbClr w14:val="000000"/>
            </w14:solidFill>
          </w14:textFill>
        </w:rPr>
        <w:t>”</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rtl w:val="0"/>
          <w:lang w:val="en-US"/>
        </w:rPr>
        <w:t>Beaveridge</w:t>
      </w:r>
      <w:r>
        <w:rPr>
          <w:rStyle w:val="None"/>
          <w:outline w:val="0"/>
          <w:color w:val="000000"/>
          <w:u w:color="000000"/>
          <w:rtl w:val="0"/>
          <w:lang w:val="en-US"/>
          <w14:textFill>
            <w14:solidFill>
              <w14:srgbClr w14:val="000000"/>
            </w14:solidFill>
          </w14:textFill>
        </w:rPr>
        <w:t xml:space="preserve"> will be responsible for all maintenance and repairs at the new senior center. The future recreation offices will be occupied by town staffers who currently work in trailers at Sparkle Lake.</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b w:val="1"/>
          <w:bCs w:val="1"/>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Our community has spent years trying to figure out how we can afford a senior center while not burdening our taxpayers with additional expenses. This partnership with Beaveridge is a creative solution to a longtime goal,</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said Councilman Tom Diana.</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Parking for the new senior center and recreation offices will be located on the adjacent Soundview Preparatory School, whose new owner has agreed to the parking.</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b w:val="1"/>
          <w:bCs w:val="1"/>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Our Town Board is committed to working with property owners so that they can responsibly develop while giving back to the community where they operate,</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said Councilman Ed Lachterman.</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The recreation offices have operated from trailers for the last 14 years. The trailers were originally purchased to be used for about two years while the town found a new location for its staff. Once town workers leave the trailers, the Town Board can develop a revitalization agenda for Sparkle Lake.</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Having a future senior center behind a complex that houses the elderly makes sense because some of our residents no longer drive and they can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t walk long distances,</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 xml:space="preserve">said Councilwoman Alice Roker.  </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The preservation of affordable housing at Beaver Ridge is Yorktown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s latest effort to foster an economically diverse community. Earlier this year, Yorktown</w:t>
      </w:r>
      <w:r>
        <w:rPr>
          <w:rStyle w:val="None"/>
          <w:outline w:val="0"/>
          <w:color w:val="000000"/>
          <w:u w:color="000000"/>
          <w:rtl w:val="0"/>
          <w:lang w:val="en-US"/>
          <w14:textFill>
            <w14:solidFill>
              <w14:srgbClr w14:val="000000"/>
            </w14:solidFill>
          </w14:textFill>
        </w:rPr>
        <w:t>’</w:t>
      </w:r>
      <w:r>
        <w:rPr>
          <w:rStyle w:val="None"/>
          <w:outline w:val="0"/>
          <w:color w:val="000000"/>
          <w:u w:color="000000"/>
          <w:rtl w:val="0"/>
          <w14:textFill>
            <w14:solidFill>
              <w14:srgbClr w14:val="000000"/>
            </w14:solidFill>
          </w14:textFill>
        </w:rPr>
        <w:t xml:space="preserve">s </w:t>
      </w:r>
      <w:r>
        <w:rPr>
          <w:rStyle w:val="Hyperlink.1"/>
        </w:rPr>
        <w:fldChar w:fldCharType="begin" w:fldLock="0"/>
      </w:r>
      <w:r>
        <w:rPr>
          <w:rStyle w:val="Hyperlink.1"/>
        </w:rPr>
        <w:instrText xml:space="preserve"> HYPERLINK "https://www.yorktownny.org/affordable-homeownership-opportunity"</w:instrText>
      </w:r>
      <w:r>
        <w:rPr>
          <w:rStyle w:val="Hyperlink.1"/>
        </w:rPr>
        <w:fldChar w:fldCharType="separate" w:fldLock="0"/>
      </w:r>
      <w:r>
        <w:rPr>
          <w:rStyle w:val="Hyperlink.1"/>
          <w:rtl w:val="0"/>
          <w:lang w:val="en-US"/>
        </w:rPr>
        <w:t>Affordable Housing Program</w:t>
      </w:r>
      <w:r>
        <w:rPr/>
        <w:fldChar w:fldCharType="end" w:fldLock="0"/>
      </w:r>
      <w:r>
        <w:rPr>
          <w:rStyle w:val="None"/>
          <w:outline w:val="0"/>
          <w:color w:val="000000"/>
          <w:u w:color="000000"/>
          <w:rtl w:val="0"/>
          <w:lang w:val="en-US"/>
          <w14:textFill>
            <w14:solidFill>
              <w14:srgbClr w14:val="000000"/>
            </w14:solidFill>
          </w14:textFill>
        </w:rPr>
        <w:t xml:space="preserve"> put a two-bedroom single-family home on the market for $121,000.</w:t>
      </w:r>
    </w:p>
    <w:p>
      <w:pPr>
        <w:pStyle w:val="Body"/>
        <w:widowControl w:val="1"/>
        <w:spacing w:line="360" w:lineRule="auto"/>
        <w:rPr>
          <w:rStyle w:val="None"/>
          <w:outline w:val="0"/>
          <w:color w:val="000000"/>
          <w:u w:color="000000"/>
          <w14:textFill>
            <w14:solidFill>
              <w14:srgbClr w14:val="000000"/>
            </w14:solidFill>
          </w14:textFill>
        </w:rPr>
      </w:pPr>
    </w:p>
    <w:p>
      <w:pPr>
        <w:pStyle w:val="Body"/>
        <w:widowControl w:val="1"/>
        <w:spacing w:line="360" w:lineRule="auto"/>
        <w:rPr>
          <w:rStyle w:val="None"/>
          <w:outline w:val="0"/>
          <w:color w:val="000000"/>
          <w:u w:color="000000"/>
          <w14:textFill>
            <w14:solidFill>
              <w14:srgbClr w14:val="000000"/>
            </w14:solidFill>
          </w14:textFill>
        </w:rPr>
      </w:pPr>
      <w:r>
        <w:rPr>
          <w:rStyle w:val="None"/>
          <w:outline w:val="0"/>
          <w:color w:val="000000"/>
          <w:u w:color="000000"/>
          <w:rtl w:val="0"/>
          <w:lang w:val="en-US"/>
          <w14:textFill>
            <w14:solidFill>
              <w14:srgbClr w14:val="000000"/>
            </w14:solidFill>
          </w14:textFill>
        </w:rPr>
        <w:t>“</w:t>
      </w:r>
      <w:r>
        <w:rPr>
          <w:rStyle w:val="None"/>
          <w:outline w:val="0"/>
          <w:color w:val="000000"/>
          <w:u w:color="000000"/>
          <w:rtl w:val="0"/>
          <w:lang w:val="en-US"/>
          <w14:textFill>
            <w14:solidFill>
              <w14:srgbClr w14:val="000000"/>
            </w14:solidFill>
          </w14:textFill>
        </w:rPr>
        <w:t>It is exciting to see this new investment and I look forward to working with the Town Board to bring more of these partnerships to Yorktown,</w:t>
      </w:r>
      <w:r>
        <w:rPr>
          <w:rStyle w:val="None"/>
          <w:outline w:val="0"/>
          <w:color w:val="000000"/>
          <w:u w:color="000000"/>
          <w:rtl w:val="0"/>
          <w:lang w:val="en-US"/>
          <w14:textFill>
            <w14:solidFill>
              <w14:srgbClr w14:val="000000"/>
            </w14:solidFill>
          </w14:textFill>
        </w:rPr>
        <w:t xml:space="preserve">” </w:t>
      </w:r>
      <w:r>
        <w:rPr>
          <w:rStyle w:val="None"/>
          <w:outline w:val="0"/>
          <w:color w:val="000000"/>
          <w:u w:color="000000"/>
          <w:rtl w:val="0"/>
          <w:lang w:val="en-US"/>
          <w14:textFill>
            <w14:solidFill>
              <w14:srgbClr w14:val="000000"/>
            </w14:solidFill>
          </w14:textFill>
        </w:rPr>
        <w:t>said Councilman Vishnu Patel.</w:t>
      </w:r>
    </w:p>
    <w:p>
      <w:pPr>
        <w:pStyle w:val="Body"/>
        <w:widowControl w:val="1"/>
        <w:spacing w:line="360" w:lineRule="auto"/>
        <w:rPr>
          <w:rStyle w:val="None"/>
          <w:outline w:val="0"/>
          <w:color w:val="000000"/>
          <w:u w:color="000000"/>
          <w14:textFill>
            <w14:solidFill>
              <w14:srgbClr w14:val="000000"/>
            </w14:solidFill>
          </w14:textFill>
        </w:rPr>
      </w:pPr>
    </w:p>
    <w:p>
      <w:pPr>
        <w:pStyle w:val="Body"/>
      </w:pPr>
      <w:r>
        <w:rPr>
          <w:rStyle w:val="None"/>
          <w:outline w:val="0"/>
          <w:color w:val="000000"/>
          <w:u w:color="000000"/>
          <w:rtl w:val="0"/>
          <w:lang w:val="en-US"/>
          <w14:textFill>
            <w14:solidFill>
              <w14:srgbClr w14:val="000000"/>
            </w14:solidFill>
          </w14:textFill>
        </w:rPr>
        <w:t xml:space="preserve">Contact:  Yorktown Supervisor Matt Slater, 914-962-5722 x201 or </w:t>
      </w:r>
      <w:r>
        <w:rPr>
          <w:rStyle w:val="Hyperlink.2"/>
        </w:rPr>
        <w:fldChar w:fldCharType="begin" w:fldLock="0"/>
      </w:r>
      <w:r>
        <w:rPr>
          <w:rStyle w:val="Hyperlink.2"/>
        </w:rPr>
        <w:instrText xml:space="preserve"> HYPERLINK "mailto:mslater@yorktownny.org"</w:instrText>
      </w:r>
      <w:r>
        <w:rPr>
          <w:rStyle w:val="Hyperlink.2"/>
        </w:rPr>
        <w:fldChar w:fldCharType="separate" w:fldLock="0"/>
      </w:r>
      <w:r>
        <w:rPr>
          <w:rStyle w:val="Hyperlink.2"/>
          <w:rtl w:val="0"/>
        </w:rPr>
        <w:t>mslater@yorktownny.org</w:t>
      </w:r>
      <w:r>
        <w:rPr/>
        <w:fldChar w:fldCharType="end" w:fldLock="0"/>
      </w:r>
    </w:p>
    <w:sectPr>
      <w:type w:val="continuous"/>
      <w:pgSz w:w="12240" w:h="15840" w:orient="portrait"/>
      <w:pgMar w:top="680" w:right="520" w:bottom="0" w:left="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Text">
    <w:name w:val="Body Text"/>
    <w:next w:val="Body Text"/>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14"/>
      <w:szCs w:val="1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Arial" w:cs="Arial Unicode MS" w:hAnsi="Arial"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paragraph" w:styleId="Heading">
    <w:name w:val="Heading"/>
    <w:next w:val="Heading"/>
    <w:pPr>
      <w:keepNext w:val="0"/>
      <w:keepLines w:val="0"/>
      <w:pageBreakBefore w:val="0"/>
      <w:widowControl w:val="0"/>
      <w:shd w:val="clear" w:color="auto" w:fill="auto"/>
      <w:suppressAutoHyphens w:val="0"/>
      <w:bidi w:val="0"/>
      <w:spacing w:before="17" w:after="0" w:line="240" w:lineRule="auto"/>
      <w:ind w:left="0" w:right="0" w:firstLine="0"/>
      <w:jc w:val="right"/>
      <w:outlineLvl w:val="0"/>
    </w:pPr>
    <w:rPr>
      <w:rFonts w:ascii="Arial" w:cs="Arial Unicode MS" w:hAnsi="Arial" w:eastAsia="Arial Unicode MS"/>
      <w:b w:val="0"/>
      <w:bCs w:val="0"/>
      <w:i w:val="0"/>
      <w:iCs w:val="0"/>
      <w:caps w:val="0"/>
      <w:smallCaps w:val="0"/>
      <w:strike w:val="0"/>
      <w:dstrike w:val="0"/>
      <w:outline w:val="0"/>
      <w:color w:val="000000"/>
      <w:spacing w:val="0"/>
      <w:kern w:val="0"/>
      <w:position w:val="0"/>
      <w:sz w:val="19"/>
      <w:szCs w:val="19"/>
      <w:u w:val="none" w:color="000000"/>
      <w:shd w:val="nil" w:color="auto" w:fill="auto"/>
      <w:vertAlign w:val="baseline"/>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spacing w:val="-2"/>
      <w:sz w:val="19"/>
      <w:szCs w:val="19"/>
    </w:rPr>
  </w:style>
  <w:style w:type="character" w:styleId="Link">
    <w:name w:val="Link"/>
    <w:rPr>
      <w:outline w:val="0"/>
      <w:color w:val="244061"/>
      <w:u w:val="single" w:color="244061"/>
      <w14:textFill>
        <w14:solidFill>
          <w14:srgbClr w14:val="244061"/>
        </w14:solidFill>
      </w14:textFill>
    </w:rPr>
  </w:style>
  <w:style w:type="character" w:styleId="Hyperlink.1">
    <w:name w:val="Hyperlink.1"/>
    <w:basedOn w:val="Link"/>
    <w:next w:val="Hyperlink.1"/>
    <w:rPr>
      <w:rFonts w:ascii="Arial" w:cs="Arial" w:hAnsi="Arial" w:eastAsia="Arial"/>
    </w:rPr>
  </w:style>
  <w:style w:type="character" w:styleId="Hyperlink.2">
    <w:name w:val="Hyperlink.2"/>
    <w:basedOn w:val="None"/>
    <w:next w:val="Hyperlink.2"/>
    <w:rPr>
      <w:rFonts w:ascii="Arial" w:cs="Arial" w:hAnsi="Arial" w:eastAsia="Arial"/>
      <w:outline w:val="0"/>
      <w:color w:val="1c304e"/>
      <w:u w:val="single" w:color="1c304e"/>
      <w14:textFill>
        <w14:solidFill>
          <w14:srgbClr w14:val="1C304E"/>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